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D717A" w14:textId="3DB10B65" w:rsidR="00283257" w:rsidRPr="00283257" w:rsidRDefault="00283257" w:rsidP="00BF5583">
      <w:pPr>
        <w:jc w:val="both"/>
        <w:rPr>
          <w:rFonts w:ascii="Avenir LT Std 55 Roman" w:hAnsi="Avenir LT Std 55 Roman" w:cs="Times New Roman"/>
        </w:rPr>
      </w:pPr>
      <w:r w:rsidRPr="00BF5583">
        <w:rPr>
          <w:rFonts w:ascii="Avenir LT Std 55 Roman" w:hAnsi="Avenir LT Std 55 Roman" w:cs="Times New Roman"/>
          <w:i/>
        </w:rPr>
        <w:t>Beauce Art : L’International de la sculpture</w:t>
      </w:r>
      <w:r>
        <w:rPr>
          <w:rFonts w:ascii="Avenir LT Std 55 Roman" w:hAnsi="Avenir LT Std 55 Roman" w:cs="Times New Roman"/>
        </w:rPr>
        <w:t xml:space="preserve"> </w:t>
      </w:r>
      <w:r w:rsidRPr="00283257">
        <w:rPr>
          <w:rFonts w:ascii="Avenir LT Std 55 Roman" w:hAnsi="Avenir LT Std 55 Roman" w:cs="Times New Roman"/>
        </w:rPr>
        <w:t xml:space="preserve">est désigné comme étant l'organisme qui gère l'événement nommé </w:t>
      </w:r>
      <w:r w:rsidRPr="00BF5583">
        <w:rPr>
          <w:rFonts w:ascii="Avenir LT Std 55 Roman" w:hAnsi="Avenir LT Std 55 Roman" w:cs="Times New Roman"/>
          <w:i/>
        </w:rPr>
        <w:t>Symposium international de la sculpture de Saint-Georges.</w:t>
      </w:r>
    </w:p>
    <w:p w14:paraId="7845C16A" w14:textId="10329230" w:rsidR="007F4EF0" w:rsidRPr="007F4EF0" w:rsidRDefault="007F4EF0" w:rsidP="00283257">
      <w:pPr>
        <w:pStyle w:val="Grostitre"/>
      </w:pPr>
      <w:r>
        <w:t xml:space="preserve">CONDITIONS DE LA PARTICIPATION, </w:t>
      </w:r>
      <w:r w:rsidRPr="007F4EF0">
        <w:t>RESPONSABILITÉS ET ENGAGEMENTS</w:t>
      </w:r>
    </w:p>
    <w:p w14:paraId="2719F1ED" w14:textId="77777777" w:rsidR="007F4EF0" w:rsidRPr="007F4EF0" w:rsidRDefault="007F4EF0" w:rsidP="007F4EF0">
      <w:pPr>
        <w:spacing w:before="200" w:after="200" w:line="276" w:lineRule="auto"/>
        <w:ind w:right="4"/>
        <w:jc w:val="both"/>
        <w:rPr>
          <w:rFonts w:ascii="Avenir LT Std 85 Heavy" w:eastAsia="Calibri" w:hAnsi="Avenir LT Std 85 Heavy" w:cs="Calibri"/>
          <w:b/>
          <w:bCs/>
        </w:rPr>
      </w:pPr>
      <w:r w:rsidRPr="007F4EF0">
        <w:rPr>
          <w:rFonts w:ascii="Avenir LT Std 85 Heavy" w:eastAsia="Calibri" w:hAnsi="Avenir LT Std 85 Heavy" w:cs="Calibri"/>
          <w:b/>
          <w:bCs/>
        </w:rPr>
        <w:t xml:space="preserve">L’ARTISTE s’engage à : </w:t>
      </w:r>
    </w:p>
    <w:p w14:paraId="2962D2A9" w14:textId="1628DD31" w:rsidR="007F4EF0" w:rsidRPr="007F4EF0" w:rsidRDefault="007F4EF0" w:rsidP="007F4EF0">
      <w:pPr>
        <w:numPr>
          <w:ilvl w:val="0"/>
          <w:numId w:val="4"/>
        </w:numPr>
        <w:spacing w:before="80" w:after="120" w:line="240" w:lineRule="auto"/>
        <w:ind w:right="4"/>
        <w:jc w:val="both"/>
        <w:rPr>
          <w:rFonts w:ascii="Avenir LT Std 55 Roman" w:eastAsia="Calibri" w:hAnsi="Avenir LT Std 55 Roman" w:cs="Calibri"/>
        </w:rPr>
      </w:pPr>
      <w:r w:rsidRPr="007F4EF0">
        <w:rPr>
          <w:rFonts w:ascii="Avenir LT Std 55 Roman" w:eastAsia="Calibri" w:hAnsi="Avenir LT Std 55 Roman" w:cs="Calibri"/>
        </w:rPr>
        <w:t>Être présent aux cé</w:t>
      </w:r>
      <w:r>
        <w:rPr>
          <w:rFonts w:ascii="Avenir LT Std 55 Roman" w:eastAsia="Calibri" w:hAnsi="Avenir LT Std 55 Roman" w:cs="Calibri"/>
        </w:rPr>
        <w:t>rémonies d’ouverture</w:t>
      </w:r>
      <w:r w:rsidR="00703438">
        <w:rPr>
          <w:rFonts w:ascii="Avenir LT Std 55 Roman" w:eastAsia="Calibri" w:hAnsi="Avenir LT Std 55 Roman" w:cs="Calibri"/>
        </w:rPr>
        <w:t xml:space="preserve"> </w:t>
      </w:r>
      <w:r>
        <w:rPr>
          <w:rFonts w:ascii="Avenir LT Std 55 Roman" w:eastAsia="Calibri" w:hAnsi="Avenir LT Std 55 Roman" w:cs="Calibri"/>
        </w:rPr>
        <w:t>et de fermeture</w:t>
      </w:r>
      <w:r w:rsidR="00946A33">
        <w:rPr>
          <w:rFonts w:ascii="Avenir LT Std 55 Roman" w:eastAsia="Calibri" w:hAnsi="Avenir LT Std 55 Roman" w:cs="Calibri"/>
        </w:rPr>
        <w:t>.</w:t>
      </w:r>
    </w:p>
    <w:p w14:paraId="4F3874C3" w14:textId="77777777" w:rsidR="007F4EF0" w:rsidRPr="007F4EF0" w:rsidRDefault="007F4EF0" w:rsidP="007F4EF0">
      <w:pPr>
        <w:numPr>
          <w:ilvl w:val="0"/>
          <w:numId w:val="4"/>
        </w:numPr>
        <w:spacing w:before="80" w:after="120" w:line="240" w:lineRule="auto"/>
        <w:ind w:right="4"/>
        <w:jc w:val="both"/>
        <w:rPr>
          <w:rFonts w:ascii="Avenir LT Std 55 Roman" w:eastAsia="Calibri" w:hAnsi="Avenir LT Std 55 Roman" w:cs="Calibri"/>
        </w:rPr>
      </w:pPr>
      <w:r w:rsidRPr="007F4EF0">
        <w:rPr>
          <w:rFonts w:ascii="Avenir LT Std 55 Roman" w:eastAsia="Calibri" w:hAnsi="Avenir LT Std 55 Roman" w:cs="Calibri"/>
        </w:rPr>
        <w:t>Participer aux activités organisées par Beauce Art tout au long du Symposium.</w:t>
      </w:r>
    </w:p>
    <w:p w14:paraId="43E42EBD" w14:textId="77777777" w:rsidR="007F4EF0" w:rsidRPr="007F4EF0" w:rsidRDefault="007F4EF0" w:rsidP="007F4EF0">
      <w:pPr>
        <w:numPr>
          <w:ilvl w:val="0"/>
          <w:numId w:val="4"/>
        </w:numPr>
        <w:spacing w:before="80" w:after="120" w:line="240" w:lineRule="auto"/>
        <w:ind w:right="4"/>
        <w:jc w:val="both"/>
        <w:rPr>
          <w:rFonts w:ascii="Avenir LT Std 55 Roman" w:eastAsia="Calibri" w:hAnsi="Avenir LT Std 55 Roman" w:cs="Calibri"/>
        </w:rPr>
      </w:pPr>
      <w:r w:rsidRPr="007F4EF0">
        <w:rPr>
          <w:rFonts w:ascii="Avenir LT Std 55 Roman" w:eastAsia="Calibri" w:hAnsi="Avenir LT Std 55 Roman" w:cs="Calibri"/>
        </w:rPr>
        <w:t>S’efforcer de collaborer avec les autres sculpteurs et les organisateurs du Symposium pour favoriser un climat convivial et respectueux tout au long du Symposium.</w:t>
      </w:r>
    </w:p>
    <w:p w14:paraId="23E1D098" w14:textId="77777777" w:rsidR="007F4EF0" w:rsidRPr="007F4EF0" w:rsidRDefault="007F4EF0" w:rsidP="007F4EF0">
      <w:pPr>
        <w:numPr>
          <w:ilvl w:val="0"/>
          <w:numId w:val="4"/>
        </w:numPr>
        <w:spacing w:before="80" w:after="120" w:line="240" w:lineRule="auto"/>
        <w:ind w:right="4"/>
        <w:jc w:val="both"/>
        <w:rPr>
          <w:rFonts w:ascii="Avenir LT Std 55 Roman" w:eastAsia="Calibri" w:hAnsi="Avenir LT Std 55 Roman" w:cs="Calibri"/>
        </w:rPr>
      </w:pPr>
      <w:r w:rsidRPr="007F4EF0">
        <w:rPr>
          <w:rFonts w:ascii="Avenir LT Std 55 Roman" w:eastAsia="Calibri" w:hAnsi="Avenir LT Std 55 Roman" w:cs="Calibri"/>
        </w:rPr>
        <w:t>Être présent sur le site, pendant toute la durée du Symposium et réaliser son œuvre sur place. Si des contraintes de fabrication exigent de se rendre en atelier ou de préparer des portions de l’œuvre avant le début du Symposium, une autorisation écrite devra être fournie par Beauce Art, après discussion.</w:t>
      </w:r>
    </w:p>
    <w:p w14:paraId="290C1915" w14:textId="77777777" w:rsidR="007F4EF0" w:rsidRPr="007F4EF0" w:rsidRDefault="007F4EF0" w:rsidP="007F4EF0">
      <w:pPr>
        <w:numPr>
          <w:ilvl w:val="0"/>
          <w:numId w:val="4"/>
        </w:numPr>
        <w:spacing w:before="80" w:after="120" w:line="240" w:lineRule="auto"/>
        <w:ind w:right="4"/>
        <w:jc w:val="both"/>
        <w:rPr>
          <w:rFonts w:ascii="Avenir LT Std 55 Roman" w:eastAsia="Calibri" w:hAnsi="Avenir LT Std 55 Roman" w:cs="Calibri"/>
        </w:rPr>
      </w:pPr>
      <w:r w:rsidRPr="007F4EF0">
        <w:rPr>
          <w:rFonts w:ascii="Avenir LT Std 55 Roman" w:eastAsia="Calibri" w:hAnsi="Avenir LT Std 55 Roman" w:cs="Calibri"/>
        </w:rPr>
        <w:t>Interagir et échanger avec les visiteurs du «</w:t>
      </w:r>
      <w:r w:rsidRPr="007F4EF0">
        <w:rPr>
          <w:rFonts w:ascii="Times New Roman" w:eastAsia="Calibri" w:hAnsi="Times New Roman" w:cs="Times New Roman"/>
        </w:rPr>
        <w:t> </w:t>
      </w:r>
      <w:r w:rsidRPr="007F4EF0">
        <w:rPr>
          <w:rFonts w:ascii="Avenir LT Std 55 Roman" w:eastAsia="Calibri" w:hAnsi="Avenir LT Std 55 Roman" w:cs="Calibri"/>
        </w:rPr>
        <w:t>Quartier des artistes</w:t>
      </w:r>
      <w:r w:rsidRPr="007F4EF0">
        <w:rPr>
          <w:rFonts w:ascii="Times New Roman" w:eastAsia="Calibri" w:hAnsi="Times New Roman" w:cs="Times New Roman"/>
        </w:rPr>
        <w:t> </w:t>
      </w:r>
      <w:r w:rsidRPr="007F4EF0">
        <w:rPr>
          <w:rFonts w:ascii="Avenir LT Std 55 Roman" w:eastAsia="Calibri" w:hAnsi="Avenir LT Std 55 Roman" w:cs="Calibri"/>
        </w:rPr>
        <w:t>» et pendant les activités tout au long du Symposium.</w:t>
      </w:r>
    </w:p>
    <w:p w14:paraId="502B0781" w14:textId="724A6F6A" w:rsidR="007F4EF0" w:rsidRDefault="00BF5583" w:rsidP="007F4EF0">
      <w:pPr>
        <w:numPr>
          <w:ilvl w:val="0"/>
          <w:numId w:val="4"/>
        </w:numPr>
        <w:spacing w:before="80" w:after="120" w:line="240" w:lineRule="auto"/>
        <w:ind w:right="4"/>
        <w:jc w:val="both"/>
        <w:rPr>
          <w:rFonts w:ascii="Avenir LT Std 55 Roman" w:eastAsia="Calibri" w:hAnsi="Avenir LT Std 55 Roman" w:cs="Calibri"/>
        </w:rPr>
      </w:pPr>
      <w:r>
        <w:rPr>
          <w:rFonts w:ascii="Avenir LT Std 55 Roman" w:eastAsia="Calibri" w:hAnsi="Avenir LT Std 55 Roman" w:cs="Calibri"/>
        </w:rPr>
        <w:t>R</w:t>
      </w:r>
      <w:r w:rsidR="007F4EF0" w:rsidRPr="007F4EF0">
        <w:rPr>
          <w:rFonts w:ascii="Avenir LT Std 55 Roman" w:eastAsia="Calibri" w:hAnsi="Avenir LT Std 55 Roman" w:cs="Calibri"/>
        </w:rPr>
        <w:t xml:space="preserve">emettre </w:t>
      </w:r>
      <w:r>
        <w:rPr>
          <w:rFonts w:ascii="Avenir LT Std 55 Roman" w:eastAsia="Calibri" w:hAnsi="Avenir LT Std 55 Roman" w:cs="Calibri"/>
        </w:rPr>
        <w:t xml:space="preserve">aux responsables techniques de Beauce Art </w:t>
      </w:r>
      <w:r w:rsidR="007F4EF0" w:rsidRPr="007F4EF0">
        <w:rPr>
          <w:rFonts w:ascii="Avenir LT Std 55 Roman" w:eastAsia="Calibri" w:hAnsi="Avenir LT Std 55 Roman" w:cs="Calibri"/>
        </w:rPr>
        <w:t>une liste détaillée</w:t>
      </w:r>
      <w:r>
        <w:rPr>
          <w:rFonts w:ascii="Avenir LT Std 55 Roman" w:eastAsia="Calibri" w:hAnsi="Avenir LT Std 55 Roman" w:cs="Calibri"/>
        </w:rPr>
        <w:t xml:space="preserve"> des matériaux et d’outillage nécessaires pour la création de la sculpture</w:t>
      </w:r>
      <w:r w:rsidR="007F4EF0" w:rsidRPr="007F4EF0">
        <w:rPr>
          <w:rFonts w:ascii="Avenir LT Std 55 Roman" w:eastAsia="Calibri" w:hAnsi="Avenir LT Std 55 Roman" w:cs="Calibri"/>
        </w:rPr>
        <w:t xml:space="preserve">. </w:t>
      </w:r>
      <w:r w:rsidR="00946A33">
        <w:rPr>
          <w:rFonts w:ascii="Avenir LT Std 55 Roman" w:eastAsia="Calibri" w:hAnsi="Avenir LT Std 55 Roman" w:cs="Calibri"/>
        </w:rPr>
        <w:t xml:space="preserve">La grande majorité des outils seront fournis par Beauce Art. Si l’artiste souhaite utiliser des outils spécifiques lui appartenant et que </w:t>
      </w:r>
      <w:r w:rsidR="007F4EF0" w:rsidRPr="007F4EF0">
        <w:rPr>
          <w:rFonts w:ascii="Avenir LT Std 55 Roman" w:eastAsia="Calibri" w:hAnsi="Avenir LT Std 55 Roman" w:cs="Calibri"/>
        </w:rPr>
        <w:t>des convertisseurs/adaptateurs de courant sont nécessaires, l’artiste s’engage à les fournir et dégage Beauce Art de toute responsabilité en cas de bris des outils employés avec des convertisseurs/adaptateurs.</w:t>
      </w:r>
      <w:r w:rsidR="007F4EF0" w:rsidRPr="007F4EF0">
        <w:rPr>
          <w:rFonts w:ascii="Avenir LT Std 55 Roman" w:eastAsia="Calibri" w:hAnsi="Avenir LT Std 55 Roman" w:cs="Calibri"/>
        </w:rPr>
        <w:tab/>
      </w:r>
    </w:p>
    <w:p w14:paraId="299FADD0" w14:textId="287A7E7E" w:rsidR="008879D9" w:rsidRPr="007F4EF0" w:rsidRDefault="008879D9" w:rsidP="007F4EF0">
      <w:pPr>
        <w:numPr>
          <w:ilvl w:val="0"/>
          <w:numId w:val="4"/>
        </w:numPr>
        <w:spacing w:before="80" w:after="120" w:line="240" w:lineRule="auto"/>
        <w:ind w:right="4"/>
        <w:jc w:val="both"/>
        <w:rPr>
          <w:rFonts w:ascii="Avenir LT Std 55 Roman" w:eastAsia="Calibri" w:hAnsi="Avenir LT Std 55 Roman" w:cs="Calibri"/>
        </w:rPr>
      </w:pPr>
      <w:r>
        <w:rPr>
          <w:rFonts w:ascii="Avenir LT Std 55 Roman" w:eastAsia="Calibri" w:hAnsi="Avenir LT Std 55 Roman" w:cs="Calibri"/>
        </w:rPr>
        <w:t>Fournir le devis d’entretien pour l’œuvre.</w:t>
      </w:r>
    </w:p>
    <w:p w14:paraId="1DCBC7A4" w14:textId="14B25CC2" w:rsidR="007F4EF0" w:rsidRPr="007F4EF0" w:rsidRDefault="007F4EF0" w:rsidP="007F4EF0">
      <w:pPr>
        <w:numPr>
          <w:ilvl w:val="0"/>
          <w:numId w:val="4"/>
        </w:numPr>
        <w:spacing w:before="80" w:after="120" w:line="240" w:lineRule="auto"/>
        <w:ind w:right="4"/>
        <w:jc w:val="both"/>
        <w:rPr>
          <w:rFonts w:ascii="Avenir LT Std 55 Roman" w:eastAsia="Calibri" w:hAnsi="Avenir LT Std 55 Roman" w:cs="Calibri"/>
        </w:rPr>
      </w:pPr>
      <w:r w:rsidRPr="007F4EF0">
        <w:rPr>
          <w:rFonts w:ascii="Avenir LT Std 55 Roman" w:eastAsia="Calibri" w:hAnsi="Avenir LT Std 55 Roman" w:cs="Calibri"/>
        </w:rPr>
        <w:t xml:space="preserve">Compléter son œuvre dans les délais accordés </w:t>
      </w:r>
      <w:r w:rsidR="00703438">
        <w:rPr>
          <w:rFonts w:ascii="Avenir LT Std 55 Roman" w:eastAsia="Calibri" w:hAnsi="Avenir LT Std 55 Roman" w:cs="Calibri"/>
        </w:rPr>
        <w:t>du 2</w:t>
      </w:r>
      <w:r w:rsidR="00946A33">
        <w:rPr>
          <w:rFonts w:ascii="Avenir LT Std 55 Roman" w:eastAsia="Calibri" w:hAnsi="Avenir LT Std 55 Roman" w:cs="Calibri"/>
        </w:rPr>
        <w:t>1</w:t>
      </w:r>
      <w:r w:rsidR="00703438">
        <w:rPr>
          <w:rFonts w:ascii="Avenir LT Std 55 Roman" w:eastAsia="Calibri" w:hAnsi="Avenir LT Std 55 Roman" w:cs="Calibri"/>
        </w:rPr>
        <w:t xml:space="preserve"> mai au 1</w:t>
      </w:r>
      <w:r w:rsidR="00946A33">
        <w:rPr>
          <w:rFonts w:ascii="Avenir LT Std 55 Roman" w:eastAsia="Calibri" w:hAnsi="Avenir LT Std 55 Roman" w:cs="Calibri"/>
        </w:rPr>
        <w:t>1</w:t>
      </w:r>
      <w:r w:rsidR="00703438">
        <w:rPr>
          <w:rFonts w:ascii="Avenir LT Std 55 Roman" w:eastAsia="Calibri" w:hAnsi="Avenir LT Std 55 Roman" w:cs="Calibri"/>
        </w:rPr>
        <w:t xml:space="preserve"> juin 202</w:t>
      </w:r>
      <w:r w:rsidR="00946A33">
        <w:rPr>
          <w:rFonts w:ascii="Avenir LT Std 55 Roman" w:eastAsia="Calibri" w:hAnsi="Avenir LT Std 55 Roman" w:cs="Calibri"/>
        </w:rPr>
        <w:t>3</w:t>
      </w:r>
      <w:r w:rsidR="00975CBF">
        <w:rPr>
          <w:rFonts w:ascii="Avenir LT Std 55 Roman" w:eastAsia="Calibri" w:hAnsi="Avenir LT Std 55 Roman" w:cs="Calibri"/>
        </w:rPr>
        <w:t xml:space="preserve">, </w:t>
      </w:r>
      <w:r w:rsidRPr="007F4EF0">
        <w:rPr>
          <w:rFonts w:ascii="Avenir LT Std 55 Roman" w:eastAsia="Calibri" w:hAnsi="Avenir LT Std 55 Roman" w:cs="Calibri"/>
        </w:rPr>
        <w:t>et s’assurer qu’elle pourra être installée à son emplacement</w:t>
      </w:r>
      <w:r w:rsidR="00703438">
        <w:rPr>
          <w:rFonts w:ascii="Avenir LT Std 55 Roman" w:eastAsia="Calibri" w:hAnsi="Avenir LT Std 55 Roman" w:cs="Calibri"/>
        </w:rPr>
        <w:t xml:space="preserve"> final vendredi le </w:t>
      </w:r>
      <w:r w:rsidR="00946A33">
        <w:rPr>
          <w:rFonts w:ascii="Avenir LT Std 55 Roman" w:eastAsia="Calibri" w:hAnsi="Avenir LT Std 55 Roman" w:cs="Calibri"/>
        </w:rPr>
        <w:t>9</w:t>
      </w:r>
      <w:r w:rsidR="00703438">
        <w:rPr>
          <w:rFonts w:ascii="Avenir LT Std 55 Roman" w:eastAsia="Calibri" w:hAnsi="Avenir LT Std 55 Roman" w:cs="Calibri"/>
        </w:rPr>
        <w:t xml:space="preserve"> juin 202</w:t>
      </w:r>
      <w:r w:rsidR="00946A33">
        <w:rPr>
          <w:rFonts w:ascii="Avenir LT Std 55 Roman" w:eastAsia="Calibri" w:hAnsi="Avenir LT Std 55 Roman" w:cs="Calibri"/>
        </w:rPr>
        <w:t>3</w:t>
      </w:r>
      <w:r w:rsidR="00975CBF">
        <w:rPr>
          <w:rFonts w:ascii="Avenir LT Std 55 Roman" w:eastAsia="Calibri" w:hAnsi="Avenir LT Std 55 Roman" w:cs="Calibri"/>
        </w:rPr>
        <w:t>.</w:t>
      </w:r>
    </w:p>
    <w:p w14:paraId="2DB6A802" w14:textId="77777777" w:rsidR="007F4EF0" w:rsidRPr="007F4EF0" w:rsidRDefault="007F4EF0" w:rsidP="007F4EF0">
      <w:pPr>
        <w:numPr>
          <w:ilvl w:val="0"/>
          <w:numId w:val="4"/>
        </w:numPr>
        <w:spacing w:before="80" w:after="120" w:line="240" w:lineRule="auto"/>
        <w:ind w:right="4"/>
        <w:jc w:val="both"/>
        <w:rPr>
          <w:rFonts w:ascii="Avenir LT Std 55 Roman" w:eastAsia="Calibri" w:hAnsi="Avenir LT Std 55 Roman" w:cs="Calibri"/>
        </w:rPr>
      </w:pPr>
      <w:r w:rsidRPr="007F4EF0">
        <w:rPr>
          <w:rFonts w:ascii="Avenir LT Std 55 Roman" w:eastAsia="Calibri" w:hAnsi="Avenir LT Std 55 Roman" w:cs="Calibri"/>
        </w:rPr>
        <w:t>Participer aux différentes activités de promotion de l’événement tout au long du Symposium, notamment en participant à des entrevues avec les représentants des médias.</w:t>
      </w:r>
    </w:p>
    <w:p w14:paraId="53582EDD" w14:textId="00936855" w:rsidR="007F4EF0" w:rsidRDefault="007F4EF0" w:rsidP="007F4EF0">
      <w:pPr>
        <w:numPr>
          <w:ilvl w:val="0"/>
          <w:numId w:val="4"/>
        </w:numPr>
        <w:spacing w:before="80" w:after="120" w:line="240" w:lineRule="auto"/>
        <w:ind w:right="4"/>
        <w:jc w:val="both"/>
        <w:rPr>
          <w:rFonts w:ascii="Avenir LT Std 55 Roman" w:eastAsia="Calibri" w:hAnsi="Avenir LT Std 55 Roman" w:cs="Calibri"/>
        </w:rPr>
      </w:pPr>
      <w:r w:rsidRPr="007F4EF0">
        <w:rPr>
          <w:rFonts w:ascii="Avenir LT Std 55 Roman" w:eastAsia="Calibri" w:hAnsi="Avenir LT Std 55 Roman" w:cs="Calibri"/>
        </w:rPr>
        <w:t xml:space="preserve">Fournir, au plus tard 2 mois avant le début du Symposium, une attestation d’assurance maladie et accident pour la durée de l’événement. Cette attestation devra couvrir </w:t>
      </w:r>
      <w:r w:rsidR="00946A33" w:rsidRPr="007F4EF0">
        <w:rPr>
          <w:rFonts w:ascii="Avenir LT Std 55 Roman" w:eastAsia="Calibri" w:hAnsi="Avenir LT Std 55 Roman" w:cs="Calibri"/>
        </w:rPr>
        <w:t>les frais minimums</w:t>
      </w:r>
      <w:r w:rsidRPr="007F4EF0">
        <w:rPr>
          <w:rFonts w:ascii="Avenir LT Std 55 Roman" w:eastAsia="Calibri" w:hAnsi="Avenir LT Std 55 Roman" w:cs="Calibri"/>
        </w:rPr>
        <w:t xml:space="preserve"> requis en cas d’accident et maladie, y compris les frais de transport et d’hospitalisation. Beauce Art se réserve le droit d’accepter ou de refuser cette attestation.</w:t>
      </w:r>
    </w:p>
    <w:p w14:paraId="3216385B" w14:textId="4CA185D1" w:rsidR="00946A33" w:rsidRPr="007F4EF0" w:rsidRDefault="00946A33" w:rsidP="007F4EF0">
      <w:pPr>
        <w:numPr>
          <w:ilvl w:val="0"/>
          <w:numId w:val="4"/>
        </w:numPr>
        <w:spacing w:before="80" w:after="120" w:line="240" w:lineRule="auto"/>
        <w:ind w:right="4"/>
        <w:jc w:val="both"/>
        <w:rPr>
          <w:rFonts w:ascii="Avenir LT Std 55 Roman" w:eastAsia="Calibri" w:hAnsi="Avenir LT Std 55 Roman" w:cs="Calibri"/>
        </w:rPr>
      </w:pPr>
      <w:r>
        <w:rPr>
          <w:rFonts w:ascii="Avenir LT Std 55 Roman" w:eastAsia="Calibri" w:hAnsi="Avenir LT Std 55 Roman" w:cs="Calibri"/>
        </w:rPr>
        <w:lastRenderedPageBreak/>
        <w:t>Compléter le questionnaire requis par l’assureur de Beauce Art pour couvrir les risques associés à l’événement.</w:t>
      </w:r>
    </w:p>
    <w:p w14:paraId="790AC1D4" w14:textId="77777777" w:rsidR="007F4EF0" w:rsidRPr="007F4EF0" w:rsidRDefault="007F4EF0" w:rsidP="007F4EF0">
      <w:pPr>
        <w:numPr>
          <w:ilvl w:val="0"/>
          <w:numId w:val="4"/>
        </w:numPr>
        <w:spacing w:before="80" w:after="120" w:line="240" w:lineRule="auto"/>
        <w:ind w:right="4"/>
        <w:jc w:val="both"/>
        <w:rPr>
          <w:rFonts w:ascii="Calibri" w:eastAsia="Calibri" w:hAnsi="Calibri" w:cs="Calibri"/>
        </w:rPr>
      </w:pPr>
      <w:r w:rsidRPr="007F4EF0">
        <w:rPr>
          <w:rFonts w:ascii="Avenir LT Std 55 Roman" w:eastAsia="Calibri" w:hAnsi="Avenir LT Std 55 Roman" w:cs="Calibri"/>
        </w:rPr>
        <w:t xml:space="preserve">Détenir un passeport valide pour au moins 6 mois après l’entrée au Canada et un visa, si nécessaire, et en fournir une copie à Beauce Art pour ses dossiers au minimum 3 mois avant le début de l’événement. </w:t>
      </w:r>
      <w:r w:rsidRPr="007F4EF0">
        <w:rPr>
          <w:rFonts w:ascii="Avenir LT Std 55 Roman" w:eastAsia="Calibri" w:hAnsi="Avenir LT Std 55 Roman" w:cs="Calibri"/>
        </w:rPr>
        <w:tab/>
      </w:r>
    </w:p>
    <w:p w14:paraId="2CBAD149" w14:textId="444450A2" w:rsidR="007F4EF0" w:rsidRPr="007F4EF0" w:rsidRDefault="007F4EF0" w:rsidP="007F4EF0">
      <w:pPr>
        <w:numPr>
          <w:ilvl w:val="0"/>
          <w:numId w:val="4"/>
        </w:numPr>
        <w:spacing w:before="80" w:after="120" w:line="240" w:lineRule="auto"/>
        <w:ind w:right="4"/>
        <w:jc w:val="both"/>
        <w:rPr>
          <w:rFonts w:ascii="Calibri" w:eastAsia="Calibri" w:hAnsi="Calibri" w:cs="Calibri"/>
        </w:rPr>
      </w:pPr>
      <w:r w:rsidRPr="007F4EF0">
        <w:rPr>
          <w:rFonts w:ascii="Avenir LT Std 55 Roman" w:eastAsia="Calibri" w:hAnsi="Avenir LT Std 55 Roman" w:cs="Calibri"/>
        </w:rPr>
        <w:t>Assister à l’activité de financement (souper-bénéfice) organisée par Beauce Art dans le cadre du Symposium</w:t>
      </w:r>
      <w:r>
        <w:rPr>
          <w:rFonts w:ascii="Avenir LT Std 55 Roman" w:eastAsia="Calibri" w:hAnsi="Avenir LT Std 55 Roman" w:cs="Calibri"/>
        </w:rPr>
        <w:t xml:space="preserve">. </w:t>
      </w:r>
    </w:p>
    <w:p w14:paraId="7334E76C" w14:textId="77777777" w:rsidR="007F4EF0" w:rsidRPr="007F4EF0" w:rsidRDefault="007F4EF0" w:rsidP="007F4EF0">
      <w:pPr>
        <w:spacing w:before="200" w:after="200" w:line="276" w:lineRule="auto"/>
        <w:ind w:right="4"/>
        <w:jc w:val="both"/>
        <w:rPr>
          <w:rFonts w:ascii="Avenir LT Std 85 Heavy" w:eastAsia="Calibri" w:hAnsi="Avenir LT Std 85 Heavy" w:cs="Calibri"/>
          <w:b/>
          <w:bCs/>
        </w:rPr>
      </w:pPr>
      <w:r w:rsidRPr="007F4EF0">
        <w:rPr>
          <w:rFonts w:ascii="Avenir LT Std 85 Heavy" w:eastAsia="Calibri" w:hAnsi="Avenir LT Std 85 Heavy" w:cs="Calibri"/>
          <w:b/>
          <w:bCs/>
        </w:rPr>
        <w:t xml:space="preserve">BEAUCE ART s’engage à : </w:t>
      </w:r>
    </w:p>
    <w:p w14:paraId="4F9F02C2" w14:textId="15BBCE34" w:rsidR="007F4EF0" w:rsidRPr="007F4EF0" w:rsidRDefault="007F4EF0" w:rsidP="007F4EF0">
      <w:pPr>
        <w:numPr>
          <w:ilvl w:val="0"/>
          <w:numId w:val="5"/>
        </w:numPr>
        <w:spacing w:before="80" w:after="120" w:line="240" w:lineRule="auto"/>
        <w:ind w:right="4"/>
        <w:jc w:val="both"/>
        <w:rPr>
          <w:rFonts w:ascii="Avenir LT Std 55 Roman" w:eastAsia="Calibri" w:hAnsi="Avenir LT Std 55 Roman" w:cs="Calibri"/>
        </w:rPr>
      </w:pPr>
      <w:r w:rsidRPr="007F4EF0">
        <w:rPr>
          <w:rFonts w:ascii="Avenir LT Std 55 Roman" w:eastAsia="Calibri" w:hAnsi="Avenir LT Std 55 Roman" w:cs="Calibri"/>
        </w:rPr>
        <w:t xml:space="preserve">Verser </w:t>
      </w:r>
      <w:r w:rsidR="00946A33">
        <w:rPr>
          <w:rFonts w:ascii="Avenir LT Std 55 Roman" w:eastAsia="Calibri" w:hAnsi="Avenir LT Std 55 Roman" w:cs="Calibri"/>
        </w:rPr>
        <w:t>un cachet</w:t>
      </w:r>
      <w:r w:rsidRPr="007F4EF0">
        <w:rPr>
          <w:rFonts w:ascii="Avenir LT Std 55 Roman" w:eastAsia="Calibri" w:hAnsi="Avenir LT Std 55 Roman" w:cs="Calibri"/>
        </w:rPr>
        <w:t xml:space="preserve"> de 5</w:t>
      </w:r>
      <w:r w:rsidRPr="007F4EF0">
        <w:rPr>
          <w:rFonts w:ascii="Times New Roman" w:eastAsia="Times New Roman" w:hAnsi="Times New Roman" w:cs="Times New Roman"/>
        </w:rPr>
        <w:t> </w:t>
      </w:r>
      <w:r w:rsidRPr="007F4EF0">
        <w:rPr>
          <w:rFonts w:ascii="Avenir LT Std 55 Roman" w:eastAsia="Calibri" w:hAnsi="Avenir LT Std 55 Roman" w:cs="Calibri"/>
        </w:rPr>
        <w:t>000 $ CAN, excluant les taxes applicables, à la fin du Symposium. Le paiement se fait par chèque. Si un paiement doit être effectué par traite bancaire ou par un autre mode de transfert de fonds, les frais de transactions devront être acquittés par l’artiste et seront déduits du montant du cachet. À la demande de l’artiste, et sujet à l’approbation de Beauce Art, un acompte de 2</w:t>
      </w:r>
      <w:r w:rsidRPr="007F4EF0">
        <w:rPr>
          <w:rFonts w:ascii="Times New Roman" w:eastAsia="Times New Roman" w:hAnsi="Times New Roman" w:cs="Times New Roman"/>
        </w:rPr>
        <w:t> </w:t>
      </w:r>
      <w:r w:rsidRPr="007F4EF0">
        <w:rPr>
          <w:rFonts w:ascii="Avenir LT Std 55 Roman" w:eastAsia="Calibri" w:hAnsi="Avenir LT Std 55 Roman" w:cs="Calibri"/>
        </w:rPr>
        <w:t>000 $ CAN peut être remis à l’artiste au début du Symposium.</w:t>
      </w:r>
    </w:p>
    <w:p w14:paraId="2239B54E" w14:textId="60E258A3" w:rsidR="007F4EF0" w:rsidRDefault="007F4EF0" w:rsidP="007F4EF0">
      <w:pPr>
        <w:numPr>
          <w:ilvl w:val="0"/>
          <w:numId w:val="5"/>
        </w:numPr>
        <w:spacing w:before="80" w:after="120" w:line="240" w:lineRule="auto"/>
        <w:ind w:right="4"/>
        <w:jc w:val="both"/>
        <w:rPr>
          <w:rFonts w:ascii="Avenir LT Std 55 Roman" w:eastAsia="Calibri" w:hAnsi="Avenir LT Std 55 Roman" w:cs="Calibri"/>
        </w:rPr>
      </w:pPr>
      <w:r w:rsidRPr="007F4EF0">
        <w:rPr>
          <w:rFonts w:ascii="Avenir LT Std 55 Roman" w:eastAsia="Calibri" w:hAnsi="Avenir LT Std 55 Roman" w:cs="Calibri"/>
        </w:rPr>
        <w:t>Fournir les matériaux (pierre, métal ou composites) servant à la réalisation de l’œuvre en fonction du devis élaboré par l’artiste et l’équipe de Beauce Art. Les matériaux proposés par l’artiste devront respecter le coût alloué à chaque sculpteur par Beauce Art. Tout en respectant l’esprit de l’œuvre, Beauce Art se réserve de droit de fournir des matériaux différents de ceux proposés par l’artiste, et ce, en fonction des avis techniques reçus, de la disponibilité et des prix des matériaux, des commandites reçues et des ententes de partenariat conclues.</w:t>
      </w:r>
    </w:p>
    <w:p w14:paraId="666F4472" w14:textId="006E2B33" w:rsidR="00946A33" w:rsidRPr="007F4EF0" w:rsidRDefault="00946A33" w:rsidP="007F4EF0">
      <w:pPr>
        <w:numPr>
          <w:ilvl w:val="0"/>
          <w:numId w:val="5"/>
        </w:numPr>
        <w:spacing w:before="80" w:after="120" w:line="240" w:lineRule="auto"/>
        <w:ind w:right="4"/>
        <w:jc w:val="both"/>
        <w:rPr>
          <w:rFonts w:ascii="Avenir LT Std 55 Roman" w:eastAsia="Calibri" w:hAnsi="Avenir LT Std 55 Roman" w:cs="Calibri"/>
        </w:rPr>
      </w:pPr>
      <w:r>
        <w:rPr>
          <w:rFonts w:ascii="Avenir LT Std 55 Roman" w:eastAsia="Calibri" w:hAnsi="Avenir LT Std 55 Roman" w:cs="Calibri"/>
        </w:rPr>
        <w:t>Fournir les équipements de travail nécessaires aux sculpteurs.</w:t>
      </w:r>
    </w:p>
    <w:p w14:paraId="1AED293C" w14:textId="77777777" w:rsidR="007F4EF0" w:rsidRPr="007F4EF0" w:rsidRDefault="007F4EF0" w:rsidP="007F4EF0">
      <w:pPr>
        <w:numPr>
          <w:ilvl w:val="0"/>
          <w:numId w:val="5"/>
        </w:numPr>
        <w:spacing w:before="80" w:after="120" w:line="240" w:lineRule="auto"/>
        <w:ind w:right="4"/>
        <w:jc w:val="both"/>
        <w:rPr>
          <w:rFonts w:ascii="Avenir LT Std 55 Roman" w:eastAsia="Calibri" w:hAnsi="Avenir LT Std 55 Roman" w:cs="Calibri"/>
        </w:rPr>
      </w:pPr>
      <w:r w:rsidRPr="007F4EF0">
        <w:rPr>
          <w:rFonts w:ascii="Avenir LT Std 55 Roman" w:eastAsia="Calibri" w:hAnsi="Avenir LT Std 55 Roman" w:cs="Calibri"/>
        </w:rPr>
        <w:t>Fournir un espace de travail/atelier au «</w:t>
      </w:r>
      <w:r w:rsidRPr="007F4EF0">
        <w:rPr>
          <w:rFonts w:ascii="Times New Roman" w:eastAsia="Times New Roman" w:hAnsi="Times New Roman" w:cs="Times New Roman"/>
        </w:rPr>
        <w:t> </w:t>
      </w:r>
      <w:r w:rsidRPr="007F4EF0">
        <w:rPr>
          <w:rFonts w:ascii="Avenir LT Std 55 Roman" w:eastAsia="Calibri" w:hAnsi="Avenir LT Std 55 Roman" w:cs="Calibri"/>
        </w:rPr>
        <w:t>Quartier des artistes</w:t>
      </w:r>
      <w:r w:rsidRPr="007F4EF0">
        <w:rPr>
          <w:rFonts w:ascii="Times New Roman" w:eastAsia="Times New Roman" w:hAnsi="Times New Roman" w:cs="Times New Roman"/>
        </w:rPr>
        <w:t> </w:t>
      </w:r>
      <w:r w:rsidRPr="007F4EF0">
        <w:rPr>
          <w:rFonts w:ascii="Avenir LT Std 55 Roman" w:eastAsia="Calibri" w:hAnsi="Avenir LT Std 55 Roman" w:cs="Calibri"/>
        </w:rPr>
        <w:t>» sur le site du Symposium et en assurer l’accès à l’artiste pendant toute la durée du Symposium, de 9 h à 17 h. Si des heures de travail supplémentaires sont nécessaires, une autorisation devra être accordée par Beauce Art.</w:t>
      </w:r>
    </w:p>
    <w:p w14:paraId="1753A99B" w14:textId="77777777" w:rsidR="007F4EF0" w:rsidRPr="007F4EF0" w:rsidRDefault="007F4EF0" w:rsidP="007F4EF0">
      <w:pPr>
        <w:numPr>
          <w:ilvl w:val="0"/>
          <w:numId w:val="5"/>
        </w:numPr>
        <w:spacing w:before="80" w:after="120" w:line="240" w:lineRule="auto"/>
        <w:ind w:right="4"/>
        <w:jc w:val="both"/>
        <w:rPr>
          <w:rFonts w:ascii="Avenir LT Std 55 Roman" w:eastAsia="Calibri" w:hAnsi="Avenir LT Std 55 Roman" w:cs="Calibri"/>
        </w:rPr>
      </w:pPr>
      <w:r w:rsidRPr="007F4EF0">
        <w:rPr>
          <w:rFonts w:ascii="Avenir LT Std 55 Roman" w:eastAsia="Calibri" w:hAnsi="Avenir LT Std 55 Roman" w:cs="Calibri"/>
        </w:rPr>
        <w:t>Fournir l’accès à des services de base (salle commune, toilettes, eau, électricité, air comprimé) nécessaires à la réalisation de l’œuvre et au travail quotidien sur le site.</w:t>
      </w:r>
    </w:p>
    <w:p w14:paraId="7F9E6BBB" w14:textId="77777777" w:rsidR="007F4EF0" w:rsidRPr="007F4EF0" w:rsidRDefault="007F4EF0" w:rsidP="007F4EF0">
      <w:pPr>
        <w:numPr>
          <w:ilvl w:val="0"/>
          <w:numId w:val="5"/>
        </w:numPr>
        <w:spacing w:before="80" w:after="120" w:line="240" w:lineRule="auto"/>
        <w:ind w:right="4"/>
        <w:jc w:val="both"/>
        <w:rPr>
          <w:rFonts w:ascii="Avenir LT Std 55 Roman" w:eastAsia="Calibri" w:hAnsi="Avenir LT Std 55 Roman" w:cs="Calibri"/>
        </w:rPr>
      </w:pPr>
      <w:r w:rsidRPr="007F4EF0">
        <w:rPr>
          <w:rFonts w:ascii="Avenir LT Std 55 Roman" w:eastAsia="Calibri" w:hAnsi="Avenir LT Std 55 Roman" w:cs="Calibri"/>
        </w:rPr>
        <w:t>Fournir l’hébergement et la nourriture à l’artiste pendant toute la durée du séjour. Toute demande particulière relativement aux restrictions alimentaires ou aux besoins exceptionnels en matière d’hébergement doit être faite par écrit et est sujette à l’acceptation de Beauce Art.</w:t>
      </w:r>
    </w:p>
    <w:p w14:paraId="7B97EF9F" w14:textId="77777777" w:rsidR="007F4EF0" w:rsidRPr="007F4EF0" w:rsidRDefault="007F4EF0" w:rsidP="007F4EF0">
      <w:pPr>
        <w:numPr>
          <w:ilvl w:val="0"/>
          <w:numId w:val="5"/>
        </w:numPr>
        <w:spacing w:before="80" w:after="120" w:line="240" w:lineRule="auto"/>
        <w:ind w:right="4"/>
        <w:jc w:val="both"/>
        <w:rPr>
          <w:rFonts w:ascii="Avenir LT Std 55 Roman" w:eastAsia="Calibri" w:hAnsi="Avenir LT Std 55 Roman" w:cs="Calibri"/>
        </w:rPr>
      </w:pPr>
      <w:r w:rsidRPr="007F4EF0">
        <w:rPr>
          <w:rFonts w:ascii="Avenir LT Std 55 Roman" w:eastAsia="Calibri" w:hAnsi="Avenir LT Std 55 Roman" w:cs="Calibri"/>
        </w:rPr>
        <w:t>Assurer le transport local de l’artiste pendant le Symposium, notamment entre le lieu d’hébergement et le «</w:t>
      </w:r>
      <w:r w:rsidRPr="007F4EF0">
        <w:rPr>
          <w:rFonts w:ascii="Times New Roman" w:eastAsia="Times New Roman" w:hAnsi="Times New Roman" w:cs="Times New Roman"/>
        </w:rPr>
        <w:t> </w:t>
      </w:r>
      <w:r w:rsidRPr="007F4EF0">
        <w:rPr>
          <w:rFonts w:ascii="Avenir LT Std 55 Roman" w:eastAsia="Calibri" w:hAnsi="Avenir LT Std 55 Roman" w:cs="Calibri"/>
        </w:rPr>
        <w:t>Quartier des artistes</w:t>
      </w:r>
      <w:r w:rsidRPr="007F4EF0">
        <w:rPr>
          <w:rFonts w:ascii="Times New Roman" w:eastAsia="Times New Roman" w:hAnsi="Times New Roman" w:cs="Times New Roman"/>
        </w:rPr>
        <w:t> </w:t>
      </w:r>
      <w:r w:rsidRPr="007F4EF0">
        <w:rPr>
          <w:rFonts w:ascii="Avenir LT Std 55 Roman" w:eastAsia="Calibri" w:hAnsi="Avenir LT Std 55 Roman" w:cs="Calibri"/>
        </w:rPr>
        <w:t>» et lors des activités officielles auxquelles l’artiste doit assister.</w:t>
      </w:r>
    </w:p>
    <w:p w14:paraId="0ED0AF5C" w14:textId="77777777" w:rsidR="007F4EF0" w:rsidRPr="007F4EF0" w:rsidRDefault="007F4EF0" w:rsidP="007F4EF0">
      <w:pPr>
        <w:numPr>
          <w:ilvl w:val="0"/>
          <w:numId w:val="5"/>
        </w:numPr>
        <w:spacing w:before="80" w:after="120" w:line="240" w:lineRule="auto"/>
        <w:ind w:right="4"/>
        <w:jc w:val="both"/>
        <w:rPr>
          <w:rFonts w:ascii="Avenir LT Std 55 Roman" w:eastAsia="Calibri" w:hAnsi="Avenir LT Std 55 Roman" w:cs="Calibri"/>
        </w:rPr>
      </w:pPr>
      <w:r w:rsidRPr="007F4EF0">
        <w:rPr>
          <w:rFonts w:ascii="Avenir LT Std 55 Roman" w:eastAsia="Calibri" w:hAnsi="Avenir LT Std 55 Roman" w:cs="Calibri"/>
        </w:rPr>
        <w:t xml:space="preserve">Assumer les frais de transport de l’artiste par le mode de transport le plus économique (compensation pour kilométrage, autobus, remboursement d’essence, taxi) du lieu de résidence de </w:t>
      </w:r>
      <w:r w:rsidRPr="007F4EF0">
        <w:rPr>
          <w:rFonts w:ascii="Avenir LT Std 55 Roman" w:eastAsia="Calibri" w:hAnsi="Avenir LT Std 55 Roman" w:cs="Calibri"/>
        </w:rPr>
        <w:lastRenderedPageBreak/>
        <w:t>l’artiste jusqu’à Saint-Georges. Beauce Art se réserve le droit de déterminer le mode de transport dont il remboursera le coût.</w:t>
      </w:r>
    </w:p>
    <w:p w14:paraId="76E414FD" w14:textId="77777777" w:rsidR="007F4EF0" w:rsidRPr="007F4EF0" w:rsidRDefault="007F4EF0" w:rsidP="007F4EF0">
      <w:pPr>
        <w:numPr>
          <w:ilvl w:val="0"/>
          <w:numId w:val="5"/>
        </w:numPr>
        <w:spacing w:before="80" w:after="120" w:line="240" w:lineRule="auto"/>
        <w:ind w:right="4"/>
        <w:jc w:val="both"/>
        <w:rPr>
          <w:rFonts w:ascii="Avenir LT Std 55 Roman" w:eastAsia="Calibri" w:hAnsi="Avenir LT Std 55 Roman" w:cs="Calibri"/>
        </w:rPr>
      </w:pPr>
      <w:r w:rsidRPr="007F4EF0">
        <w:rPr>
          <w:rFonts w:ascii="Avenir LT Std 55 Roman" w:eastAsia="Calibri" w:hAnsi="Avenir LT Std 55 Roman" w:cs="Calibri"/>
        </w:rPr>
        <w:t>Apporter une aide technique à l’artiste pour la manutention et l’installation de l’œuvre à son emplacement final.</w:t>
      </w:r>
    </w:p>
    <w:p w14:paraId="2706336F" w14:textId="77777777" w:rsidR="007F4EF0" w:rsidRPr="007F4EF0" w:rsidRDefault="007F4EF0" w:rsidP="007F4EF0">
      <w:pPr>
        <w:numPr>
          <w:ilvl w:val="0"/>
          <w:numId w:val="5"/>
        </w:numPr>
        <w:spacing w:before="80" w:after="120" w:line="240" w:lineRule="auto"/>
        <w:ind w:right="4"/>
        <w:jc w:val="both"/>
        <w:rPr>
          <w:rFonts w:ascii="Avenir LT Std 55 Roman" w:eastAsia="Calibri" w:hAnsi="Avenir LT Std 55 Roman" w:cs="Calibri"/>
        </w:rPr>
      </w:pPr>
      <w:r w:rsidRPr="007F4EF0">
        <w:rPr>
          <w:rFonts w:ascii="Avenir LT Std 55 Roman" w:eastAsia="Calibri" w:hAnsi="Avenir LT Std 55 Roman" w:cs="Calibri"/>
        </w:rPr>
        <w:t>Lors du transfert de propriété de l’œuvre à la Ville de Saint-Georges, fournir un devis technique d’entretien périodique pour assurer la conservation de l’œuvre au fil des ans.</w:t>
      </w:r>
    </w:p>
    <w:p w14:paraId="33EFF72D" w14:textId="77777777" w:rsidR="007F4EF0" w:rsidRPr="007F4EF0" w:rsidRDefault="007F4EF0" w:rsidP="007F4EF0">
      <w:pPr>
        <w:numPr>
          <w:ilvl w:val="0"/>
          <w:numId w:val="5"/>
        </w:numPr>
        <w:spacing w:before="80" w:after="120" w:line="240" w:lineRule="auto"/>
        <w:ind w:right="4"/>
        <w:jc w:val="both"/>
        <w:rPr>
          <w:rFonts w:ascii="Avenir LT Std 55 Roman" w:eastAsia="Calibri" w:hAnsi="Avenir LT Std 55 Roman" w:cs="Calibri"/>
        </w:rPr>
      </w:pPr>
      <w:r w:rsidRPr="007F4EF0">
        <w:rPr>
          <w:rFonts w:ascii="Avenir LT Std 55 Roman" w:eastAsia="Calibri" w:hAnsi="Avenir LT Std 55 Roman" w:cs="Calibri"/>
        </w:rPr>
        <w:t>Détenir une assurance responsabilité civile de 5</w:t>
      </w:r>
      <w:r w:rsidRPr="007F4EF0">
        <w:rPr>
          <w:rFonts w:ascii="Times New Roman" w:eastAsia="Times New Roman" w:hAnsi="Times New Roman" w:cs="Times New Roman"/>
        </w:rPr>
        <w:t> </w:t>
      </w:r>
      <w:r w:rsidRPr="007F4EF0">
        <w:rPr>
          <w:rFonts w:ascii="Avenir LT Std 55 Roman" w:eastAsia="Calibri" w:hAnsi="Avenir LT Std 55 Roman" w:cs="Calibri"/>
        </w:rPr>
        <w:t>000</w:t>
      </w:r>
      <w:r w:rsidRPr="007F4EF0">
        <w:rPr>
          <w:rFonts w:ascii="Times New Roman" w:eastAsia="Times New Roman" w:hAnsi="Times New Roman" w:cs="Times New Roman"/>
        </w:rPr>
        <w:t> </w:t>
      </w:r>
      <w:r w:rsidRPr="007F4EF0">
        <w:rPr>
          <w:rFonts w:ascii="Avenir LT Std 55 Roman" w:eastAsia="Calibri" w:hAnsi="Avenir LT Std 55 Roman" w:cs="Calibri"/>
        </w:rPr>
        <w:t>000 $ CAN et rendre un certificat d’assurance disponible à l’artiste qui en fait la demande.</w:t>
      </w:r>
    </w:p>
    <w:p w14:paraId="17EA48A0" w14:textId="5EE9E985" w:rsidR="007F4EF0" w:rsidRDefault="007F4EF0" w:rsidP="007F4EF0">
      <w:pPr>
        <w:ind w:right="4"/>
      </w:pPr>
    </w:p>
    <w:p w14:paraId="4EB06BE2" w14:textId="1B58A03B" w:rsidR="00D91A94" w:rsidRDefault="00D91A94" w:rsidP="007F4EF0">
      <w:pPr>
        <w:ind w:right="4"/>
      </w:pPr>
      <w:r>
        <w:t>J’ai pris connaissance des modalités d’application et je m’engage à en respecter les termes.</w:t>
      </w:r>
    </w:p>
    <w:p w14:paraId="3207CAD4" w14:textId="51994013" w:rsidR="00D91A94" w:rsidRPr="001F063C" w:rsidRDefault="00D91A94" w:rsidP="007F4EF0">
      <w:pPr>
        <w:ind w:right="4"/>
        <w:rPr>
          <w:rFonts w:eastAsia="Calibri" w:cstheme="minorHAnsi"/>
          <w:u w:val="single"/>
        </w:rPr>
      </w:pPr>
      <w:r w:rsidRPr="001F063C">
        <w:rPr>
          <w:rFonts w:eastAsia="Calibri" w:cstheme="minorHAnsi"/>
          <w:u w:val="single"/>
        </w:rPr>
        <w:tab/>
      </w:r>
      <w:r w:rsidRPr="001F063C">
        <w:rPr>
          <w:rFonts w:eastAsia="Calibri" w:cstheme="minorHAnsi"/>
          <w:u w:val="single"/>
        </w:rPr>
        <w:tab/>
      </w:r>
      <w:r w:rsidRPr="001F063C">
        <w:rPr>
          <w:rFonts w:eastAsia="Calibri" w:cstheme="minorHAnsi"/>
          <w:u w:val="single"/>
        </w:rPr>
        <w:tab/>
      </w:r>
      <w:r w:rsidRPr="001F063C">
        <w:rPr>
          <w:rFonts w:eastAsia="Calibri" w:cstheme="minorHAnsi"/>
          <w:u w:val="single"/>
        </w:rPr>
        <w:tab/>
      </w:r>
      <w:r w:rsidRPr="001F063C">
        <w:rPr>
          <w:rFonts w:eastAsia="Calibri" w:cstheme="minorHAnsi"/>
        </w:rPr>
        <w:tab/>
      </w:r>
      <w:r w:rsidRPr="001F063C">
        <w:rPr>
          <w:rFonts w:eastAsia="Calibri" w:cstheme="minorHAnsi"/>
        </w:rPr>
        <w:tab/>
      </w:r>
      <w:r w:rsidRPr="001F063C">
        <w:rPr>
          <w:rFonts w:eastAsia="Calibri" w:cstheme="minorHAnsi"/>
        </w:rPr>
        <w:tab/>
      </w:r>
      <w:r w:rsidRPr="001F063C">
        <w:rPr>
          <w:rFonts w:eastAsia="Calibri" w:cstheme="minorHAnsi"/>
          <w:u w:val="single"/>
        </w:rPr>
        <w:tab/>
      </w:r>
      <w:r w:rsidRPr="001F063C">
        <w:rPr>
          <w:rFonts w:eastAsia="Calibri" w:cstheme="minorHAnsi"/>
          <w:u w:val="single"/>
        </w:rPr>
        <w:tab/>
      </w:r>
      <w:r w:rsidRPr="001F063C">
        <w:rPr>
          <w:rFonts w:eastAsia="Calibri" w:cstheme="minorHAnsi"/>
          <w:u w:val="single"/>
        </w:rPr>
        <w:tab/>
      </w:r>
    </w:p>
    <w:p w14:paraId="3C55FBDC" w14:textId="3724A438" w:rsidR="00D91A94" w:rsidRPr="001F063C" w:rsidRDefault="00D91A94" w:rsidP="007F4EF0">
      <w:pPr>
        <w:ind w:right="4"/>
        <w:rPr>
          <w:rFonts w:eastAsia="Calibri" w:cstheme="minorHAnsi"/>
        </w:rPr>
      </w:pPr>
      <w:r w:rsidRPr="001F063C">
        <w:rPr>
          <w:rFonts w:eastAsia="Calibri" w:cstheme="minorHAnsi"/>
        </w:rPr>
        <w:t>Signature</w:t>
      </w:r>
      <w:r w:rsidRPr="001F063C">
        <w:rPr>
          <w:rFonts w:eastAsia="Calibri" w:cstheme="minorHAnsi"/>
        </w:rPr>
        <w:tab/>
      </w:r>
      <w:r w:rsidRPr="001F063C">
        <w:rPr>
          <w:rFonts w:eastAsia="Calibri" w:cstheme="minorHAnsi"/>
        </w:rPr>
        <w:tab/>
      </w:r>
      <w:r w:rsidRPr="001F063C">
        <w:rPr>
          <w:rFonts w:eastAsia="Calibri" w:cstheme="minorHAnsi"/>
        </w:rPr>
        <w:tab/>
      </w:r>
      <w:r w:rsidRPr="001F063C">
        <w:rPr>
          <w:rFonts w:eastAsia="Calibri" w:cstheme="minorHAnsi"/>
        </w:rPr>
        <w:tab/>
      </w:r>
      <w:r w:rsidRPr="001F063C">
        <w:rPr>
          <w:rFonts w:eastAsia="Calibri" w:cstheme="minorHAnsi"/>
        </w:rPr>
        <w:tab/>
      </w:r>
      <w:r w:rsidRPr="001F063C">
        <w:rPr>
          <w:rFonts w:eastAsia="Calibri" w:cstheme="minorHAnsi"/>
        </w:rPr>
        <w:tab/>
        <w:t>Date</w:t>
      </w:r>
    </w:p>
    <w:p w14:paraId="740471A4" w14:textId="5A3FFF18" w:rsidR="001061A3" w:rsidRPr="00BA42FA" w:rsidRDefault="001061A3" w:rsidP="00BA42FA">
      <w:pPr>
        <w:spacing w:after="0" w:line="240" w:lineRule="auto"/>
        <w:rPr>
          <w:rFonts w:ascii="Avenir LT Std 55 Roman" w:hAnsi="Avenir LT Std 55 Roman" w:cs="Times New Roman"/>
        </w:rPr>
        <w:sectPr w:rsidR="001061A3" w:rsidRPr="00BA42FA" w:rsidSect="00B671D5">
          <w:headerReference w:type="default" r:id="rId8"/>
          <w:footerReference w:type="even" r:id="rId9"/>
          <w:footerReference w:type="default" r:id="rId10"/>
          <w:pgSz w:w="12240" w:h="15840"/>
          <w:pgMar w:top="3153" w:right="1508" w:bottom="1440" w:left="1514" w:header="709" w:footer="805" w:gutter="0"/>
          <w:cols w:space="708"/>
          <w:docGrid w:linePitch="360"/>
        </w:sectPr>
      </w:pPr>
    </w:p>
    <w:p w14:paraId="6CA1C743" w14:textId="4CA4EEAF" w:rsidR="00E90376" w:rsidRDefault="00E90376" w:rsidP="00BF5583">
      <w:pPr>
        <w:rPr>
          <w:rFonts w:ascii="Avenir LT Std 55 Roman" w:eastAsia="Calibri" w:hAnsi="Avenir LT Std 55 Roman" w:cs="Calibri"/>
        </w:rPr>
      </w:pPr>
    </w:p>
    <w:sectPr w:rsidR="00E90376" w:rsidSect="00B671D5">
      <w:headerReference w:type="default" r:id="rId11"/>
      <w:pgSz w:w="12240" w:h="15840"/>
      <w:pgMar w:top="703" w:right="1508" w:bottom="1440" w:left="1514" w:header="709" w:footer="7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B727D" w14:textId="77777777" w:rsidR="007E31B4" w:rsidRDefault="007E31B4" w:rsidP="00236B31">
      <w:pPr>
        <w:spacing w:after="0" w:line="240" w:lineRule="auto"/>
      </w:pPr>
      <w:r>
        <w:separator/>
      </w:r>
    </w:p>
  </w:endnote>
  <w:endnote w:type="continuationSeparator" w:id="0">
    <w:p w14:paraId="70E38B4A" w14:textId="77777777" w:rsidR="007E31B4" w:rsidRDefault="007E31B4" w:rsidP="00236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LT Std 85 Heavy">
    <w:altName w:val="Trebuchet MS"/>
    <w:panose1 w:val="00000000000000000000"/>
    <w:charset w:val="00"/>
    <w:family w:val="auto"/>
    <w:notTrueType/>
    <w:pitch w:val="variable"/>
    <w:sig w:usb0="00000003" w:usb1="00000000" w:usb2="00000000" w:usb3="00000000" w:csb0="00000001" w:csb1="00000000"/>
  </w:font>
  <w:font w:name="Avenir LT Std 55 Roman">
    <w:altName w:val="Calibri"/>
    <w:panose1 w:val="00000000000000000000"/>
    <w:charset w:val="00"/>
    <w:family w:val="swiss"/>
    <w:notTrueType/>
    <w:pitch w:val="variable"/>
    <w:sig w:usb0="00000003" w:usb1="00000000" w:usb2="00000000" w:usb3="00000000" w:csb0="00000001" w:csb1="00000000"/>
  </w:font>
  <w:font w:name="Abraham Lincoln">
    <w:altName w:val="Calibri"/>
    <w:panose1 w:val="00000000000000000000"/>
    <w:charset w:val="00"/>
    <w:family w:val="auto"/>
    <w:notTrueType/>
    <w:pitch w:val="variable"/>
    <w:sig w:usb0="00000003" w:usb1="00000000" w:usb2="00000000" w:usb3="00000000" w:csb0="00000001" w:csb1="00000000"/>
  </w:font>
  <w:font w:name="Avenir Medium">
    <w:altName w:val="Rockwel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A7D9" w14:textId="77777777" w:rsidR="00F8606A" w:rsidRDefault="00F8606A" w:rsidP="00FB7705">
    <w:pPr>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6FD6603" w14:textId="77777777" w:rsidR="00F8606A" w:rsidRDefault="00F8606A" w:rsidP="00F8606A">
    <w:pPr>
      <w:ind w:right="360"/>
    </w:pPr>
  </w:p>
  <w:p w14:paraId="6B18807D" w14:textId="77777777" w:rsidR="003B61D3" w:rsidRDefault="003B61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0567" w14:textId="6628266D" w:rsidR="00F8606A" w:rsidRPr="001A5F5F" w:rsidRDefault="00F8606A" w:rsidP="00E90376">
    <w:pPr>
      <w:framePr w:w="381" w:h="395" w:hRule="exact" w:wrap="none" w:vAnchor="text" w:hAnchor="page" w:x="10312" w:y="252"/>
      <w:jc w:val="right"/>
      <w:rPr>
        <w:rStyle w:val="Numrodepage"/>
        <w:rFonts w:ascii="Avenir LT Std 55 Roman" w:hAnsi="Avenir LT Std 55 Roman"/>
        <w:color w:val="FF0000"/>
        <w:sz w:val="20"/>
        <w:szCs w:val="20"/>
      </w:rPr>
    </w:pPr>
    <w:r w:rsidRPr="001A5F5F">
      <w:rPr>
        <w:rStyle w:val="Numrodepage"/>
        <w:rFonts w:ascii="Avenir LT Std 55 Roman" w:hAnsi="Avenir LT Std 55 Roman"/>
        <w:color w:val="FF0000"/>
        <w:sz w:val="20"/>
        <w:szCs w:val="20"/>
      </w:rPr>
      <w:fldChar w:fldCharType="begin"/>
    </w:r>
    <w:r w:rsidRPr="001A5F5F">
      <w:rPr>
        <w:rStyle w:val="Numrodepage"/>
        <w:rFonts w:ascii="Avenir LT Std 55 Roman" w:hAnsi="Avenir LT Std 55 Roman"/>
        <w:color w:val="FF0000"/>
        <w:sz w:val="20"/>
        <w:szCs w:val="20"/>
      </w:rPr>
      <w:instrText xml:space="preserve">PAGE  </w:instrText>
    </w:r>
    <w:r w:rsidRPr="001A5F5F">
      <w:rPr>
        <w:rStyle w:val="Numrodepage"/>
        <w:rFonts w:ascii="Avenir LT Std 55 Roman" w:hAnsi="Avenir LT Std 55 Roman"/>
        <w:color w:val="FF0000"/>
        <w:sz w:val="20"/>
        <w:szCs w:val="20"/>
      </w:rPr>
      <w:fldChar w:fldCharType="separate"/>
    </w:r>
    <w:r w:rsidR="00703438">
      <w:rPr>
        <w:rStyle w:val="Numrodepage"/>
        <w:rFonts w:ascii="Avenir LT Std 55 Roman" w:hAnsi="Avenir LT Std 55 Roman"/>
        <w:noProof/>
        <w:color w:val="FF0000"/>
        <w:sz w:val="20"/>
        <w:szCs w:val="20"/>
      </w:rPr>
      <w:t>4</w:t>
    </w:r>
    <w:r w:rsidRPr="001A5F5F">
      <w:rPr>
        <w:rStyle w:val="Numrodepage"/>
        <w:rFonts w:ascii="Avenir LT Std 55 Roman" w:hAnsi="Avenir LT Std 55 Roman"/>
        <w:color w:val="FF0000"/>
        <w:sz w:val="20"/>
        <w:szCs w:val="20"/>
      </w:rPr>
      <w:fldChar w:fldCharType="end"/>
    </w:r>
  </w:p>
  <w:p w14:paraId="52B59CAC" w14:textId="54EDC4F3" w:rsidR="001A5F5F" w:rsidRDefault="00F8606A" w:rsidP="00BB39FC">
    <w:pPr>
      <w:tabs>
        <w:tab w:val="left" w:pos="567"/>
      </w:tabs>
      <w:ind w:right="360"/>
      <w:rPr>
        <w:rFonts w:ascii="Avenir LT Std 55 Roman" w:hAnsi="Avenir LT Std 55 Roman"/>
        <w:sz w:val="18"/>
      </w:rPr>
    </w:pPr>
    <w:r w:rsidRPr="001A5F5F">
      <w:rPr>
        <w:rFonts w:ascii="Avenir LT Std 55 Roman" w:hAnsi="Avenir LT Std 55 Roman"/>
        <w:noProof/>
      </w:rPr>
      <mc:AlternateContent>
        <mc:Choice Requires="wps">
          <w:drawing>
            <wp:anchor distT="0" distB="0" distL="114300" distR="114300" simplePos="0" relativeHeight="251663360" behindDoc="0" locked="0" layoutInCell="1" allowOverlap="1" wp14:anchorId="4314BA33" wp14:editId="091A2A10">
              <wp:simplePos x="0" y="0"/>
              <wp:positionH relativeFrom="column">
                <wp:posOffset>-113666</wp:posOffset>
              </wp:positionH>
              <wp:positionV relativeFrom="paragraph">
                <wp:posOffset>105410</wp:posOffset>
              </wp:positionV>
              <wp:extent cx="2619375" cy="400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619375" cy="4000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4E3B80" w14:textId="43B0C16F" w:rsidR="00F8606A" w:rsidRPr="00F8606A" w:rsidRDefault="00F8606A">
                          <w:pPr>
                            <w:rPr>
                              <w:rFonts w:ascii="Avenir Medium" w:hAnsi="Avenir Mediu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4BA33" id="_x0000_t202" coordsize="21600,21600" o:spt="202" path="m,l,21600r21600,l21600,xe">
              <v:stroke joinstyle="miter"/>
              <v:path gradientshapeok="t" o:connecttype="rect"/>
            </v:shapetype>
            <v:shape id="Text Box 6" o:spid="_x0000_s1026" type="#_x0000_t202" style="position:absolute;margin-left:-8.95pt;margin-top:8.3pt;width:206.2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" filled="f" stroked="f">
              <v:textbox>
                <w:txbxContent>
                  <w:p w14:paraId="3D4E3B80" w14:textId="43B0C16F" w:rsidR="00F8606A" w:rsidRPr="00F8606A" w:rsidRDefault="00F8606A">
                    <w:pPr>
                      <w:rPr>
                        <w:rFonts w:ascii="Avenir Medium" w:hAnsi="Avenir Medium"/>
                      </w:rPr>
                    </w:pPr>
                  </w:p>
                </w:txbxContent>
              </v:textbox>
            </v:shape>
          </w:pict>
        </mc:Fallback>
      </mc:AlternateContent>
    </w:r>
    <w:r w:rsidR="009D17DD">
      <w:rPr>
        <w:rFonts w:ascii="Avenir LT Std 55 Roman" w:hAnsi="Avenir LT Std 55 Roman"/>
        <w:noProof/>
      </w:rPr>
      <mc:AlternateContent>
        <mc:Choice Requires="wps">
          <w:drawing>
            <wp:anchor distT="0" distB="0" distL="114300" distR="114300" simplePos="0" relativeHeight="251664384" behindDoc="0" locked="0" layoutInCell="1" allowOverlap="1" wp14:anchorId="530A91E9" wp14:editId="17FA4A75">
              <wp:simplePos x="0" y="0"/>
              <wp:positionH relativeFrom="column">
                <wp:posOffset>-20955</wp:posOffset>
              </wp:positionH>
              <wp:positionV relativeFrom="paragraph">
                <wp:posOffset>86868</wp:posOffset>
              </wp:positionV>
              <wp:extent cx="5937250" cy="0"/>
              <wp:effectExtent l="0" t="0" r="31750" b="25400"/>
              <wp:wrapNone/>
              <wp:docPr id="38" name="Straight Connector 38"/>
              <wp:cNvGraphicFramePr/>
              <a:graphic xmlns:a="http://schemas.openxmlformats.org/drawingml/2006/main">
                <a:graphicData uri="http://schemas.microsoft.com/office/word/2010/wordprocessingShape">
                  <wps:wsp>
                    <wps:cNvCnPr/>
                    <wps:spPr>
                      <a:xfrm>
                        <a:off x="0" y="0"/>
                        <a:ext cx="5937250" cy="0"/>
                      </a:xfrm>
                      <a:prstGeom prst="line">
                        <a:avLst/>
                      </a:prstGeom>
                      <a:ln>
                        <a:solidFill>
                          <a:srgbClr val="FF25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23B2F9A5" id="Straight Connector 3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5pt,6.85pt" to="465.85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" strokecolor="#ff2500" strokeweight=".5pt">
              <v:stroke joinstyle="miter"/>
            </v:line>
          </w:pict>
        </mc:Fallback>
      </mc:AlternateContent>
    </w:r>
  </w:p>
  <w:p w14:paraId="24A730C3" w14:textId="013ED3DC" w:rsidR="003B61D3" w:rsidRPr="0015480A" w:rsidRDefault="001A5F5F" w:rsidP="001A5F5F">
    <w:pPr>
      <w:tabs>
        <w:tab w:val="right" w:pos="9214"/>
      </w:tabs>
      <w:spacing w:after="0"/>
      <w:rPr>
        <w:rFonts w:ascii="Avenir LT Std 55 Roman" w:hAnsi="Avenir LT Std 55 Roman"/>
        <w:color w:val="7F7F7F" w:themeColor="text1" w:themeTint="80"/>
        <w:sz w:val="18"/>
      </w:rPr>
    </w:pPr>
    <w:r w:rsidRPr="001A5F5F">
      <w:rPr>
        <w:rFonts w:ascii="Avenir LT Std 55 Roman" w:hAnsi="Avenir LT Std 55 Roman"/>
        <w:noProof/>
        <w:color w:val="7F7F7F" w:themeColor="text1" w:themeTint="80"/>
      </w:rPr>
      <mc:AlternateContent>
        <mc:Choice Requires="wps">
          <w:drawing>
            <wp:anchor distT="0" distB="0" distL="114300" distR="114300" simplePos="0" relativeHeight="251662336" behindDoc="0" locked="0" layoutInCell="1" allowOverlap="1" wp14:anchorId="608A88A5" wp14:editId="6625A262">
              <wp:simplePos x="0" y="0"/>
              <wp:positionH relativeFrom="column">
                <wp:posOffset>-1005205</wp:posOffset>
              </wp:positionH>
              <wp:positionV relativeFrom="paragraph">
                <wp:posOffset>531992</wp:posOffset>
              </wp:positionV>
              <wp:extent cx="7883525" cy="283210"/>
              <wp:effectExtent l="0" t="0" r="0" b="0"/>
              <wp:wrapNone/>
              <wp:docPr id="3" name="Rectangle 3"/>
              <wp:cNvGraphicFramePr/>
              <a:graphic xmlns:a="http://schemas.openxmlformats.org/drawingml/2006/main">
                <a:graphicData uri="http://schemas.microsoft.com/office/word/2010/wordprocessingShape">
                  <wps:wsp>
                    <wps:cNvSpPr/>
                    <wps:spPr>
                      <a:xfrm>
                        <a:off x="0" y="0"/>
                        <a:ext cx="7883525" cy="283210"/>
                      </a:xfrm>
                      <a:prstGeom prst="rect">
                        <a:avLst/>
                      </a:prstGeom>
                      <a:solidFill>
                        <a:srgbClr val="343741"/>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11C284D1" id="Rectangle 3" o:spid="_x0000_s1026" style="position:absolute;margin-left:-79.15pt;margin-top:41.9pt;width:620.75pt;height:2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" fillcolor="#343741" stroked="f" strokeweight="1pt"/>
          </w:pict>
        </mc:Fallback>
      </mc:AlternateContent>
    </w:r>
    <w:r w:rsidRPr="001A5F5F">
      <w:rPr>
        <w:rFonts w:ascii="Avenir LT Std 55 Roman" w:hAnsi="Avenir LT Std 55 Roman"/>
        <w:color w:val="7F7F7F" w:themeColor="text1" w:themeTint="80"/>
        <w:sz w:val="18"/>
      </w:rPr>
      <w:t>115</w:t>
    </w:r>
    <w:r w:rsidR="0015480A">
      <w:rPr>
        <w:rFonts w:ascii="Avenir LT Std 55 Roman" w:hAnsi="Avenir LT Std 55 Roman"/>
        <w:color w:val="7F7F7F" w:themeColor="text1" w:themeTint="80"/>
        <w:sz w:val="18"/>
      </w:rPr>
      <w:t>3</w:t>
    </w:r>
    <w:r w:rsidRPr="001A5F5F">
      <w:rPr>
        <w:rFonts w:ascii="Avenir LT Std 55 Roman" w:hAnsi="Avenir LT Std 55 Roman"/>
        <w:color w:val="7F7F7F" w:themeColor="text1" w:themeTint="80"/>
        <w:sz w:val="18"/>
      </w:rPr>
      <w:t>5, 1</w:t>
    </w:r>
    <w:r w:rsidRPr="001A5F5F">
      <w:rPr>
        <w:rFonts w:ascii="Avenir LT Std 55 Roman" w:hAnsi="Avenir LT Std 55 Roman"/>
        <w:color w:val="7F7F7F" w:themeColor="text1" w:themeTint="80"/>
        <w:sz w:val="18"/>
        <w:vertAlign w:val="superscript"/>
      </w:rPr>
      <w:t>re</w:t>
    </w:r>
    <w:r w:rsidRPr="001A5F5F">
      <w:rPr>
        <w:rFonts w:ascii="Avenir LT Std 55 Roman" w:hAnsi="Avenir LT Std 55 Roman"/>
        <w:color w:val="7F7F7F" w:themeColor="text1" w:themeTint="80"/>
        <w:sz w:val="18"/>
      </w:rPr>
      <w:t xml:space="preserve"> Avenue, bureau 308 Saint-Georges (Québec) G5Y 7H5</w:t>
    </w:r>
    <w:r w:rsidRPr="001A5F5F">
      <w:rPr>
        <w:rFonts w:ascii="Avenir LT Std 55 Roman" w:hAnsi="Avenir LT Std 55 Roman"/>
        <w:color w:val="7F7F7F" w:themeColor="text1" w:themeTint="80"/>
        <w:sz w:val="18"/>
      </w:rPr>
      <w:tab/>
    </w:r>
    <w:hyperlink r:id="rId1" w:history="1">
      <w:r w:rsidRPr="001A5F5F">
        <w:rPr>
          <w:rStyle w:val="Lienhypertexte"/>
          <w:rFonts w:ascii="Avenir LT Std 55 Roman" w:hAnsi="Avenir LT Std 55 Roman"/>
          <w:color w:val="7F7F7F" w:themeColor="text1" w:themeTint="80"/>
          <w:sz w:val="18"/>
        </w:rPr>
        <w:t>www.beauceart.com</w:t>
      </w:r>
    </w:hyperlink>
    <w:r w:rsidRPr="001A5F5F">
      <w:rPr>
        <w:rFonts w:ascii="Avenir LT Std 55 Roman" w:hAnsi="Avenir LT Std 55 Roman"/>
        <w:color w:val="7F7F7F" w:themeColor="text1" w:themeTint="80"/>
        <w:sz w:val="14"/>
      </w:rPr>
      <w:br/>
    </w:r>
    <w:r w:rsidRPr="001A5F5F">
      <w:rPr>
        <w:rFonts w:ascii="Avenir LT Std 55 Roman" w:hAnsi="Avenir LT Std 55 Roman"/>
        <w:color w:val="7F7F7F" w:themeColor="text1" w:themeTint="80"/>
        <w:sz w:val="18"/>
      </w:rPr>
      <w:t>Tél. : 418 221-1224</w:t>
    </w:r>
    <w:r w:rsidRPr="001A5F5F">
      <w:rPr>
        <w:rFonts w:ascii="Avenir LT Std 55 Roman" w:hAnsi="Avenir LT Std 55 Roman"/>
        <w:color w:val="7F7F7F" w:themeColor="text1" w:themeTint="80"/>
        <w:sz w:val="18"/>
      </w:rPr>
      <w:tab/>
      <w:t xml:space="preserve">         info@beauceart.com</w:t>
    </w:r>
    <w:r w:rsidRPr="0015480A">
      <w:rPr>
        <w:rFonts w:ascii="Avenir LT Std 55 Roman" w:hAnsi="Avenir LT Std 55 Roman"/>
        <w:noProof/>
        <w:color w:val="7F7F7F" w:themeColor="text1" w:themeTint="80"/>
        <w:lang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1A503" w14:textId="77777777" w:rsidR="007E31B4" w:rsidRDefault="007E31B4" w:rsidP="00236B31">
      <w:pPr>
        <w:spacing w:after="0" w:line="240" w:lineRule="auto"/>
      </w:pPr>
      <w:r>
        <w:separator/>
      </w:r>
    </w:p>
  </w:footnote>
  <w:footnote w:type="continuationSeparator" w:id="0">
    <w:p w14:paraId="13DB257C" w14:textId="77777777" w:rsidR="007E31B4" w:rsidRDefault="007E31B4" w:rsidP="00236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284F" w14:textId="77777777" w:rsidR="006A6C47" w:rsidRDefault="008773BE">
    <w:pPr>
      <w:pStyle w:val="En-tte"/>
    </w:pPr>
    <w:r>
      <w:rPr>
        <w:noProof/>
      </w:rPr>
      <w:drawing>
        <wp:anchor distT="0" distB="0" distL="114300" distR="114300" simplePos="0" relativeHeight="251661312" behindDoc="1" locked="0" layoutInCell="1" allowOverlap="1" wp14:anchorId="30492924" wp14:editId="6816065D">
          <wp:simplePos x="0" y="0"/>
          <wp:positionH relativeFrom="page">
            <wp:align>center</wp:align>
          </wp:positionH>
          <wp:positionV relativeFrom="page">
            <wp:align>top</wp:align>
          </wp:positionV>
          <wp:extent cx="7747200" cy="1609200"/>
          <wp:effectExtent l="0" t="0" r="0" b="0"/>
          <wp:wrapNone/>
          <wp:docPr id="1" name="Picture 37" descr="../../../../../../../Documents/CLIENTS/TS/Beauce-Art/Entête%20Word%202017/Images/Ente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uments/CLIENTS/TS/Beauce-Art/Entête%20Word%202017/Images/Ente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200" cy="160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D5960C" w14:textId="77777777" w:rsidR="003B61D3" w:rsidRDefault="003B61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0632" w14:textId="714AF899" w:rsidR="00621CAB" w:rsidRDefault="00621CA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E94A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F22546"/>
    <w:multiLevelType w:val="multilevel"/>
    <w:tmpl w:val="5F769A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C92F66"/>
    <w:multiLevelType w:val="multilevel"/>
    <w:tmpl w:val="54D26FA4"/>
    <w:lvl w:ilvl="0">
      <w:start w:val="1"/>
      <w:numFmt w:val="bullet"/>
      <w:pStyle w:val="Textecourantpointsforme"/>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D9350B"/>
    <w:multiLevelType w:val="hybridMultilevel"/>
    <w:tmpl w:val="3AD67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EE34C94"/>
    <w:multiLevelType w:val="hybridMultilevel"/>
    <w:tmpl w:val="3DE4C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9557314">
    <w:abstractNumId w:val="2"/>
  </w:num>
  <w:num w:numId="2" w16cid:durableId="226576849">
    <w:abstractNumId w:val="1"/>
  </w:num>
  <w:num w:numId="3" w16cid:durableId="1440832630">
    <w:abstractNumId w:val="0"/>
  </w:num>
  <w:num w:numId="4" w16cid:durableId="1057163015">
    <w:abstractNumId w:val="3"/>
  </w:num>
  <w:num w:numId="5" w16cid:durableId="7307341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AC5"/>
    <w:rsid w:val="00055673"/>
    <w:rsid w:val="00057B96"/>
    <w:rsid w:val="00067E4C"/>
    <w:rsid w:val="000F3F21"/>
    <w:rsid w:val="000F7283"/>
    <w:rsid w:val="001061A3"/>
    <w:rsid w:val="0015480A"/>
    <w:rsid w:val="001A5F5F"/>
    <w:rsid w:val="001F063C"/>
    <w:rsid w:val="00236B31"/>
    <w:rsid w:val="00283257"/>
    <w:rsid w:val="00293EC7"/>
    <w:rsid w:val="00325FA6"/>
    <w:rsid w:val="003B61D3"/>
    <w:rsid w:val="003D1F97"/>
    <w:rsid w:val="0043338D"/>
    <w:rsid w:val="004403F0"/>
    <w:rsid w:val="00471233"/>
    <w:rsid w:val="004768A1"/>
    <w:rsid w:val="004B50E1"/>
    <w:rsid w:val="00621CAB"/>
    <w:rsid w:val="006342ED"/>
    <w:rsid w:val="0065738E"/>
    <w:rsid w:val="0066704B"/>
    <w:rsid w:val="006A6C47"/>
    <w:rsid w:val="006E434F"/>
    <w:rsid w:val="006F14EA"/>
    <w:rsid w:val="00703438"/>
    <w:rsid w:val="007E31B4"/>
    <w:rsid w:val="007F4EF0"/>
    <w:rsid w:val="008773BE"/>
    <w:rsid w:val="00884069"/>
    <w:rsid w:val="008879D9"/>
    <w:rsid w:val="008B4596"/>
    <w:rsid w:val="009101E2"/>
    <w:rsid w:val="00946A33"/>
    <w:rsid w:val="00956AC5"/>
    <w:rsid w:val="00975CBF"/>
    <w:rsid w:val="00991C31"/>
    <w:rsid w:val="009D17DD"/>
    <w:rsid w:val="00A25D9A"/>
    <w:rsid w:val="00A32146"/>
    <w:rsid w:val="00A418FC"/>
    <w:rsid w:val="00A76268"/>
    <w:rsid w:val="00B504B5"/>
    <w:rsid w:val="00B671D5"/>
    <w:rsid w:val="00B74550"/>
    <w:rsid w:val="00BA42FA"/>
    <w:rsid w:val="00BA6A69"/>
    <w:rsid w:val="00BB39FC"/>
    <w:rsid w:val="00BF5583"/>
    <w:rsid w:val="00BF6735"/>
    <w:rsid w:val="00C545BA"/>
    <w:rsid w:val="00C74CA7"/>
    <w:rsid w:val="00C84A61"/>
    <w:rsid w:val="00D91A94"/>
    <w:rsid w:val="00E23B68"/>
    <w:rsid w:val="00E90376"/>
    <w:rsid w:val="00F07980"/>
    <w:rsid w:val="00F74F8F"/>
    <w:rsid w:val="00F860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39802"/>
  <w15:docId w15:val="{04BBA3B9-6852-4AB7-B43E-0BA69E10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F72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F72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uiPriority w:val="99"/>
    <w:semiHidden/>
    <w:unhideWhenUsed/>
    <w:rsid w:val="00F8606A"/>
  </w:style>
  <w:style w:type="paragraph" w:customStyle="1" w:styleId="Titretextecourant">
    <w:name w:val="Titre texte courant"/>
    <w:basedOn w:val="Normal"/>
    <w:qFormat/>
    <w:rsid w:val="00F74F8F"/>
    <w:pPr>
      <w:spacing w:before="400" w:after="200" w:line="276" w:lineRule="auto"/>
    </w:pPr>
    <w:rPr>
      <w:rFonts w:ascii="Avenir LT Std 85 Heavy" w:eastAsia="Calibri" w:hAnsi="Avenir LT Std 85 Heavy" w:cs="Calibri"/>
      <w:b/>
      <w:bCs/>
      <w:sz w:val="24"/>
    </w:rPr>
  </w:style>
  <w:style w:type="paragraph" w:customStyle="1" w:styleId="S-titretextecourant">
    <w:name w:val="S-titre texte courant"/>
    <w:basedOn w:val="Normal"/>
    <w:qFormat/>
    <w:rsid w:val="00E90376"/>
    <w:pPr>
      <w:spacing w:before="200" w:after="200" w:line="276" w:lineRule="auto"/>
      <w:jc w:val="both"/>
    </w:pPr>
    <w:rPr>
      <w:rFonts w:ascii="Avenir LT Std 85 Heavy" w:eastAsia="Calibri" w:hAnsi="Avenir LT Std 85 Heavy" w:cs="Calibri"/>
      <w:b/>
      <w:bCs/>
    </w:rPr>
  </w:style>
  <w:style w:type="paragraph" w:customStyle="1" w:styleId="Textecourantpointsforme">
    <w:name w:val="Texte courant points forme"/>
    <w:basedOn w:val="Textecourant"/>
    <w:qFormat/>
    <w:rsid w:val="001061A3"/>
    <w:pPr>
      <w:numPr>
        <w:numId w:val="1"/>
      </w:numPr>
      <w:spacing w:before="80"/>
      <w:ind w:left="284" w:right="-147" w:hanging="284"/>
    </w:pPr>
  </w:style>
  <w:style w:type="paragraph" w:customStyle="1" w:styleId="Textecourant">
    <w:name w:val="Texte courant"/>
    <w:basedOn w:val="Normal"/>
    <w:qFormat/>
    <w:rsid w:val="00F74F8F"/>
    <w:pPr>
      <w:spacing w:before="160" w:after="0" w:line="240" w:lineRule="auto"/>
      <w:jc w:val="both"/>
    </w:pPr>
    <w:rPr>
      <w:rFonts w:ascii="Avenir LT Std 55 Roman" w:eastAsia="Calibri" w:hAnsi="Avenir LT Std 55 Roman" w:cs="Calibri"/>
    </w:rPr>
  </w:style>
  <w:style w:type="paragraph" w:customStyle="1" w:styleId="Grostitre">
    <w:name w:val="Gros titre"/>
    <w:basedOn w:val="Normal"/>
    <w:qFormat/>
    <w:rsid w:val="00F07980"/>
    <w:pPr>
      <w:spacing w:after="0"/>
      <w:jc w:val="center"/>
    </w:pPr>
    <w:rPr>
      <w:rFonts w:ascii="Abraham Lincoln" w:eastAsia="Calibri" w:hAnsi="Abraham Lincoln" w:cs="Calibri"/>
      <w:color w:val="343741"/>
      <w:sz w:val="48"/>
      <w:szCs w:val="32"/>
    </w:rPr>
  </w:style>
  <w:style w:type="character" w:customStyle="1" w:styleId="Titre1Car">
    <w:name w:val="Titre 1 Car"/>
    <w:basedOn w:val="Policepardfaut"/>
    <w:link w:val="Titre1"/>
    <w:uiPriority w:val="9"/>
    <w:rsid w:val="000F7283"/>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0F7283"/>
    <w:rPr>
      <w:rFonts w:asciiTheme="majorHAnsi" w:eastAsiaTheme="majorEastAsia" w:hAnsiTheme="majorHAnsi" w:cstheme="majorBidi"/>
      <w:color w:val="2E74B5" w:themeColor="accent1" w:themeShade="BF"/>
      <w:sz w:val="26"/>
      <w:szCs w:val="26"/>
    </w:rPr>
  </w:style>
  <w:style w:type="paragraph" w:styleId="En-tte">
    <w:name w:val="header"/>
    <w:basedOn w:val="Normal"/>
    <w:link w:val="En-tteCar"/>
    <w:uiPriority w:val="99"/>
    <w:unhideWhenUsed/>
    <w:rsid w:val="006A6C47"/>
    <w:pPr>
      <w:tabs>
        <w:tab w:val="center" w:pos="4680"/>
        <w:tab w:val="right" w:pos="9360"/>
      </w:tabs>
      <w:spacing w:after="0" w:line="240" w:lineRule="auto"/>
    </w:pPr>
  </w:style>
  <w:style w:type="character" w:customStyle="1" w:styleId="En-tteCar">
    <w:name w:val="En-tête Car"/>
    <w:basedOn w:val="Policepardfaut"/>
    <w:link w:val="En-tte"/>
    <w:uiPriority w:val="99"/>
    <w:rsid w:val="006A6C47"/>
  </w:style>
  <w:style w:type="paragraph" w:styleId="Pieddepage">
    <w:name w:val="footer"/>
    <w:basedOn w:val="Normal"/>
    <w:link w:val="PieddepageCar"/>
    <w:uiPriority w:val="99"/>
    <w:unhideWhenUsed/>
    <w:rsid w:val="006A6C4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A6C47"/>
  </w:style>
  <w:style w:type="character" w:styleId="Lienhypertexte">
    <w:name w:val="Hyperlink"/>
    <w:basedOn w:val="Policepardfaut"/>
    <w:uiPriority w:val="99"/>
    <w:semiHidden/>
    <w:unhideWhenUsed/>
    <w:rsid w:val="001A5F5F"/>
    <w:rPr>
      <w:color w:val="0563C1" w:themeColor="hyperlink"/>
      <w:u w:val="single"/>
    </w:rPr>
  </w:style>
  <w:style w:type="character" w:styleId="Lienhypertextesuivivisit">
    <w:name w:val="FollowedHyperlink"/>
    <w:basedOn w:val="Policepardfaut"/>
    <w:uiPriority w:val="99"/>
    <w:semiHidden/>
    <w:unhideWhenUsed/>
    <w:rsid w:val="001A5F5F"/>
    <w:rPr>
      <w:color w:val="954F72" w:themeColor="followedHyperlink"/>
      <w:u w:val="single"/>
    </w:rPr>
  </w:style>
  <w:style w:type="paragraph" w:styleId="Paragraphedeliste">
    <w:name w:val="List Paragraph"/>
    <w:basedOn w:val="Normal"/>
    <w:uiPriority w:val="34"/>
    <w:qFormat/>
    <w:rsid w:val="00106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beaucea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4D2331-9F77-463B-AF19-90549812A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856</Words>
  <Characters>4710</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Ulanova</dc:creator>
  <cp:lastModifiedBy>Marie-Soleil Gilbert</cp:lastModifiedBy>
  <cp:revision>3</cp:revision>
  <cp:lastPrinted>2018-11-26T02:22:00Z</cp:lastPrinted>
  <dcterms:created xsi:type="dcterms:W3CDTF">2022-09-30T14:41:00Z</dcterms:created>
  <dcterms:modified xsi:type="dcterms:W3CDTF">2022-10-07T00:04:00Z</dcterms:modified>
</cp:coreProperties>
</file>